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Приложение №7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к приказу минобразования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Ростовской области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от ________ № ______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Пояснительная записка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к примерному учебному плану 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начального общего образования в рамках федерального государственного образовательного стандарта начального общего образования для обучающихся с ОВЗ общеобразовательных учреждений Ростовской области, реализующих адаптированные образовательные программы для детей с задержкой психического развития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/>
        <w:numPr>
          <w:ilvl w:val="0"/>
          <w:numId w:val="2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Региональный примерный учебный план разработан 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основе федерального государственного образовательного стандарта начального общего образования  обучающихся с ограниченными возможностями здоровья, утвержденного приказом  Минобрнауки России от 19 декабря 2014 года № 1598</w:t>
      </w:r>
      <w:r>
        <w:rPr>
          <w:rFonts w:cs="Times New Roman" w:ascii="Times New Roman" w:hAnsi="Times New Roman"/>
          <w:sz w:val="28"/>
          <w:szCs w:val="28"/>
        </w:rPr>
        <w:t xml:space="preserve"> с учетом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санитарно-эпидемиологических правил и нормативов </w:t>
      </w:r>
      <w:hyperlink w:anchor="sub_1000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СанПиН 2.4.2.3286-15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является основой для формирования учебных планов 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, государственных и негосударственных образовательных организаций, реализующих адаптированные основные общеобразовательные программы для детей с задержкой психического развития (далее - ЗПР).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положения Пояснительной записки к региональному примерному учебному плану разработаны на основе федеральных нормативных правовых документов.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Региональный примерный 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Примерный учебный план является основой для разработки учебного плана образовательной организации, осуществляющей образовательную деятельность, в котором отражаются и конкретизируются основные показатели примерного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разработке учебного плана для образовательных учреждений, реализующих адаптированные основные общеобразовательные программы для детей с задержкой психического развития, необходимо учитывать, что учебный план является компонентом адаптированной основной образовательной программы начального общего образования (далее - АООП НОО). Адаптированная основная образовательная программа начального общего образования раскрывает специфику деятельности образовательной организации в содержательном и процессуальном направлениях.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HiddenHorzOCR" w:cs="Times New Roman" w:ascii="Times New Roman" w:hAnsi="Times New Roman"/>
          <w:sz w:val="28"/>
          <w:szCs w:val="28"/>
        </w:rPr>
        <w:t xml:space="preserve">Учебный план в рамках ФГОС является только одним из </w:t>
      </w:r>
      <w:r>
        <w:rPr>
          <w:rFonts w:cs="Times New Roman" w:ascii="Times New Roman" w:hAnsi="Times New Roman"/>
          <w:sz w:val="28"/>
          <w:szCs w:val="28"/>
        </w:rPr>
        <w:t xml:space="preserve">основных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организационных </w:t>
      </w:r>
      <w:r>
        <w:rPr>
          <w:rFonts w:cs="Times New Roman" w:ascii="Times New Roman" w:hAnsi="Times New Roman"/>
          <w:sz w:val="28"/>
          <w:szCs w:val="28"/>
        </w:rPr>
        <w:t xml:space="preserve">(помимо целевых и содержательных) </w:t>
      </w:r>
      <w:r>
        <w:rPr>
          <w:rFonts w:eastAsia="HiddenHorzOCR" w:cs="Times New Roman" w:ascii="Times New Roman" w:hAnsi="Times New Roman"/>
          <w:sz w:val="28"/>
          <w:szCs w:val="28"/>
        </w:rPr>
        <w:t xml:space="preserve">механизмов выполнения адаптированной </w:t>
      </w:r>
      <w:r>
        <w:rPr>
          <w:rFonts w:cs="Times New Roman"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образования, наряду с которым на уровне начального общего образования разрабатывается </w:t>
      </w:r>
      <w:r>
        <w:rPr>
          <w:rFonts w:cs="Times New Roman" w:ascii="Times New Roman" w:hAnsi="Times New Roman"/>
          <w:spacing w:val="2"/>
          <w:sz w:val="28"/>
          <w:szCs w:val="28"/>
        </w:rPr>
        <w:t>система условий реализации АОПП НОО</w:t>
      </w:r>
      <w:r>
        <w:rPr>
          <w:rFonts w:cs="Times New Roman" w:ascii="Times New Roman" w:hAnsi="Times New Roman"/>
          <w:sz w:val="28"/>
          <w:szCs w:val="28"/>
        </w:rPr>
        <w:t xml:space="preserve"> и план внеурочной деятельности.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Учебный план  образовательной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формы промежуточной аттестации обучающихся.</w:t>
      </w:r>
    </w:p>
    <w:p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метапредметных и предметных результатов в соответствии с требованиями ФГОС.</w:t>
      </w:r>
    </w:p>
    <w:p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>
      <w:pPr>
        <w:pStyle w:val="Osnova"/>
        <w:spacing w:lineRule="auto" w:line="240"/>
        <w:ind w:firstLine="709"/>
        <w:rPr>
          <w:rStyle w:val="Zag11"/>
          <w:rFonts w:ascii="Times New Roman" w:hAnsi="Times New Roman" w:eastAsia="@Arial Unicode MS" w:cs="Times New Roman"/>
          <w:sz w:val="28"/>
          <w:szCs w:val="28"/>
          <w:lang w:val="ru-RU"/>
        </w:rPr>
      </w:pPr>
      <w:r>
        <w:rPr>
          <w:rStyle w:val="Zag11"/>
          <w:rFonts w:eastAsia="@Arial Unicode MS" w:cs="Times New Roman" w:ascii="Times New Roman" w:hAnsi="Times New Roman"/>
          <w:b/>
          <w:bCs/>
          <w:i/>
          <w:iCs/>
          <w:sz w:val="28"/>
          <w:szCs w:val="28"/>
          <w:lang w:val="ru-RU"/>
        </w:rPr>
        <w:t>Обязательная часть и часть, формируемая участниками образовательных отношений</w:t>
      </w:r>
      <w:r>
        <w:rPr>
          <w:rStyle w:val="Zag11"/>
          <w:rFonts w:eastAsia="@Arial Unicode MS" w:cs="Times New Roman" w:ascii="Times New Roman" w:hAnsi="Times New Roman"/>
          <w:sz w:val="28"/>
          <w:szCs w:val="28"/>
          <w:lang w:val="ru-RU"/>
        </w:rPr>
        <w:t>, отражают содержание образования, которое обеспечивает духовно-нравственное формирование учащихся, их личностный рост:</w:t>
      </w:r>
    </w:p>
    <w:p>
      <w:pPr>
        <w:pStyle w:val="Normal"/>
        <w:spacing w:lineRule="auto" w:line="240" w:before="0" w:after="0"/>
        <w:ind w:firstLine="709"/>
        <w:jc w:val="both"/>
        <w:rPr>
          <w:rStyle w:val="Zag11"/>
          <w:rFonts w:ascii="Times New Roman" w:hAnsi="Times New Roman" w:eastAsia="@Arial Unicode MS" w:cs="Times New Roman"/>
          <w:color w:val="000000"/>
          <w:sz w:val="28"/>
          <w:szCs w:val="28"/>
        </w:rPr>
      </w:pPr>
      <w:r>
        <w:rPr>
          <w:rStyle w:val="Zag11"/>
          <w:rFonts w:eastAsia="@Arial Unicode MS" w:cs="Times New Roman" w:ascii="Times New Roman" w:hAnsi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Style w:val="Zag11"/>
          <w:rFonts w:ascii="Times New Roman" w:hAnsi="Times New Roman" w:eastAsia="@Arial Unicode MS" w:cs="Times New Roman"/>
          <w:color w:val="000000"/>
          <w:sz w:val="28"/>
          <w:szCs w:val="28"/>
        </w:rPr>
      </w:pPr>
      <w:r>
        <w:rPr>
          <w:rStyle w:val="Zag11"/>
          <w:rFonts w:eastAsia="@Arial Unicode MS" w:cs="Times New Roman" w:ascii="Times New Roman" w:hAnsi="Times New Roman"/>
          <w:color w:val="000000"/>
          <w:sz w:val="28"/>
          <w:szCs w:val="28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>
      <w:pPr>
        <w:pStyle w:val="Normal"/>
        <w:spacing w:lineRule="auto" w:line="240" w:before="0" w:after="0"/>
        <w:ind w:firstLine="709"/>
        <w:jc w:val="both"/>
        <w:rPr>
          <w:rStyle w:val="Zag11"/>
          <w:rFonts w:ascii="Times New Roman" w:hAnsi="Times New Roman" w:eastAsia="@Arial Unicode MS" w:cs="Times New Roman"/>
          <w:color w:val="000000"/>
          <w:sz w:val="28"/>
          <w:szCs w:val="28"/>
        </w:rPr>
      </w:pPr>
      <w:r>
        <w:rPr>
          <w:rStyle w:val="Zag11"/>
          <w:rFonts w:eastAsia="@Arial Unicode MS" w:cs="Times New Roman" w:ascii="Times New Roman" w:hAnsi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>
      <w:pPr>
        <w:pStyle w:val="Osnova"/>
        <w:spacing w:lineRule="auto" w:line="240"/>
        <w:ind w:firstLine="709"/>
        <w:rPr>
          <w:rStyle w:val="Zag11"/>
          <w:rFonts w:ascii="Times New Roman" w:hAnsi="Times New Roman" w:eastAsia="@Arial Unicode MS" w:cs="Times New Roman"/>
          <w:sz w:val="28"/>
          <w:szCs w:val="28"/>
          <w:lang w:val="ru-RU"/>
        </w:rPr>
      </w:pPr>
      <w:r>
        <w:rPr>
          <w:rStyle w:val="Zag11"/>
          <w:rFonts w:eastAsia="@Arial Unicode MS" w:cs="Times New Roman" w:ascii="Times New Roman" w:hAnsi="Times New Roman"/>
          <w:sz w:val="28"/>
          <w:szCs w:val="28"/>
          <w:lang w:val="ru-RU"/>
        </w:rPr>
        <w:t>-личностное развитие обучающегося в соответствии с его индивидуальностью.</w:t>
      </w:r>
    </w:p>
    <w:p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системно-деятельностного и дифференцированного подходов, а система оценки обеспечивает индивидуальные достижения учащихся.</w:t>
      </w:r>
    </w:p>
    <w:p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Учебный план включает все предметные области в соответствии с требованиями ФГОС начального общего образования.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учебные занятия, обеспечивающие различные интересы обучающихся с ОВЗ, в том числе этнокультурные;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Своеобразный характер первичного нарушения у детей с ЗПР (развитие эмоционально-личностной сферы, развитие познавательной деятельности) и его последствий (задержки психического развития церебрально-органического генеза,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</w:t>
      </w:r>
      <w:r>
        <w:rPr>
          <w:rFonts w:cs="Times New Roman" w:ascii="Times New Roman" w:hAnsi="Times New Roman"/>
          <w:sz w:val="28"/>
          <w:szCs w:val="28"/>
        </w:rPr>
        <w:t xml:space="preserve">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Коррекционно-развивающая область</w:t>
      </w:r>
      <w:r>
        <w:rPr>
          <w:rFonts w:cs="Times New Roman" w:ascii="Times New Roman" w:hAnsi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>
      <w:pPr>
        <w:pStyle w:val="Normal"/>
        <w:keepNext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Выбор коррекционно-развивающих занятий, их количественное соотношение, содержание самостоятельно определяется образовательной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Коррекционные мероприятия могут реализовываться как во время внеурочной деятельности, так и во время урочной деятельности.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</w:t>
      </w:r>
      <w:hyperlink w:anchor="sub_1000">
        <w:r>
          <w:rPr>
            <w:rStyle w:val="Style14"/>
            <w:rFonts w:cs="Times New Roman" w:ascii="Times New Roman" w:hAnsi="Times New Roman"/>
            <w:color w:val="000000"/>
            <w:sz w:val="28"/>
            <w:szCs w:val="28"/>
          </w:rPr>
          <w:t>СанПиН 2.4.2.3286-15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Продолжительность учебного года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</w:t>
      </w:r>
      <w:r>
        <w:rPr>
          <w:rFonts w:cs="Times New Roman" w:ascii="Times New Roman" w:hAnsi="Times New Roman"/>
          <w:b/>
          <w:bCs/>
          <w:sz w:val="28"/>
          <w:szCs w:val="28"/>
        </w:rPr>
        <w:t>Учебные предметы и формы промежуточной аттестации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других классов – не менее 34 учебных недель. Продолжительность каникул в течение учебного года составляет не менее 30 календарных дней, летом – не менее 8 недель.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Учебные занятия проводятся по 5-дневной учебной неделе и только в первую смену.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Специфика примерных учебных планов определяется тем, что содержание образования детей с ЗПР, особенно на 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планов.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Вариант 7.1.</w:t>
      </w:r>
      <w:r>
        <w:rPr>
          <w:rFonts w:cs="Times New Roman" w:ascii="Times New Roman" w:hAnsi="Times New Roman"/>
          <w:sz w:val="28"/>
          <w:szCs w:val="28"/>
        </w:rPr>
        <w:t xml:space="preserve">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(1-4 классы). Одним из важнейших условий является устойчивость форм адаптивного поведения.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Вариант 7.2.</w:t>
      </w:r>
      <w:r>
        <w:rPr>
          <w:rFonts w:cs="Times New Roman" w:ascii="Times New Roman" w:hAnsi="Times New Roman"/>
          <w:sz w:val="28"/>
          <w:szCs w:val="28"/>
        </w:rP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Часть, формируемая участниками образовательных отношений, составляет для вариантов 7.1. и 7.2. - 20% от общего объема.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итоговой оценки освоения обучающимися с ЗПР АООП НОО для вариантов 7.1. и 7.2.  является достижение предметных и метапредметных результатов и достижение результатов, освоения программы коррекционной работы.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Особенности учебного плана начального общего образования</w:t>
      </w:r>
    </w:p>
    <w:p>
      <w:pPr>
        <w:pStyle w:val="Normal"/>
        <w:tabs>
          <w:tab w:val="left" w:pos="900" w:leader="none"/>
        </w:tabs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1900" w:leader="none"/>
        </w:tabs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Содержание учебной деятельности.</w:t>
      </w:r>
    </w:p>
    <w:p>
      <w:pPr>
        <w:pStyle w:val="Normal"/>
        <w:tabs>
          <w:tab w:val="left" w:pos="1900" w:leader="none"/>
        </w:tabs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Вариант 7.1.</w:t>
      </w:r>
      <w:r>
        <w:rPr>
          <w:rFonts w:cs="Times New Roman" w:ascii="Times New Roman" w:hAnsi="Times New Roman"/>
          <w:sz w:val="28"/>
          <w:szCs w:val="28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полноценно освоить отдельный предмет</w:t>
      </w:r>
      <w:r>
        <w:rPr>
          <w:rFonts w:cs="Times New Roman" w:ascii="Times New Roman" w:hAnsi="Times New Roman"/>
          <w:sz w:val="28"/>
          <w:szCs w:val="28"/>
        </w:rPr>
        <w:t xml:space="preserve"> в структуре АООП НОО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не должна служить препятствием для выбора или продолжения ее освоения,</w:t>
      </w:r>
      <w:r>
        <w:rPr>
          <w:rFonts w:cs="Times New Roman" w:ascii="Times New Roman" w:hAnsi="Times New Roman"/>
          <w:sz w:val="28"/>
          <w:szCs w:val="28"/>
        </w:rPr>
        <w:t xml:space="preserve"> поскольку у данной категории обучающихся может быть специфическое расстройство школьных навыков (дислексия, дисграфия, дискалькулия),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Реализация содержания адаптированной основной общеобразовательной программы начального общего образования для учащихся с ЗПР варианта 7.2. осуществляется в пролонгированные сроки.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освоения образовательных программ начального общего образования формируется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речевая деятельность, внутренняя </w:t>
      </w:r>
      <w:r>
        <w:rPr>
          <w:rFonts w:cs="Times New Roman" w:ascii="Times New Roman" w:hAnsi="Times New Roman"/>
          <w:sz w:val="28"/>
          <w:szCs w:val="28"/>
        </w:rPr>
        <w:t xml:space="preserve">позиция обучающегося, определяющая новый образ школьной </w:t>
      </w:r>
      <w:r>
        <w:rPr>
          <w:rFonts w:cs="Times New Roman" w:ascii="Times New Roman" w:hAnsi="Times New Roman"/>
          <w:spacing w:val="2"/>
          <w:sz w:val="28"/>
          <w:szCs w:val="28"/>
        </w:rPr>
        <w:t>жизни и перспективы личностного и познавательного раз</w:t>
      </w:r>
      <w:r>
        <w:rPr>
          <w:rFonts w:cs="Times New Roman" w:ascii="Times New Roman" w:hAnsi="Times New Roman"/>
          <w:sz w:val="28"/>
          <w:szCs w:val="28"/>
        </w:rPr>
        <w:t>вития, базовые основы знаний и надпредметные умения, составляющие учебную деятельность обучающегося начальных классов: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-универсальные учебные действия (познавательные, регулятивные, коммуникативные);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Примерный региональный учебный план включает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>
        <w:rPr>
          <w:rFonts w:cs="Times New Roman" w:ascii="Times New Roman" w:hAnsi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Обязательная часть примерного учебного плана начального общего образования для варианта 7.1.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отношений, </w:t>
      </w:r>
      <w:r>
        <w:rPr>
          <w:rFonts w:cs="Times New Roman" w:ascii="Times New Roman" w:hAnsi="Times New Roman"/>
          <w:sz w:val="28"/>
          <w:szCs w:val="28"/>
        </w:rPr>
        <w:t>обеспечивает индивидуальные потребности обучающихся и предусматривает: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69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69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учебные занятия, обеспечивающие различные интересы обучающихся с ОВЗ, в том числе этнокультурные;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69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69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1069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язык и литературное чтение»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(русский язык и литературное чтение)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направлена на формирование функциональной грамотности и коммуникативной компетенции младших 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«Иностранный язык»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(иностранный язык)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иностранного языка рекомендуется начинать со 2 класса. Объем учебного времени составляет ориентировочно 68 часов (2 часа в неделю).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«Математика и информатика»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(математика) </w:t>
      </w:r>
      <w:r>
        <w:rPr>
          <w:rFonts w:cs="Times New Roman" w:ascii="Times New Roman" w:hAnsi="Times New Roman"/>
          <w:sz w:val="28"/>
          <w:szCs w:val="28"/>
        </w:rPr>
        <w:t xml:space="preserve">направлена на овладение основами логического и алгоритмического мышления, пространственного воображения и математической речи.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Предметная область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Обществознание и естествознание»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(окружающий мир)</w:t>
      </w:r>
      <w:r>
        <w:rPr>
          <w:rFonts w:cs="Times New Roman" w:ascii="Times New Roman" w:hAnsi="Times New Roman"/>
          <w:sz w:val="28"/>
          <w:szCs w:val="28"/>
        </w:rPr>
        <w:t xml:space="preserve"> направлена на овладение основами </w:t>
      </w:r>
      <w:r>
        <w:rPr>
          <w:rFonts w:eastAsia="TimesNewRomanPSMT" w:cs="Times New Roman" w:ascii="Times New Roman" w:hAnsi="Times New Roman"/>
          <w:sz w:val="28"/>
          <w:szCs w:val="28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». </w:t>
      </w:r>
      <w:r>
        <w:rPr>
          <w:rFonts w:cs="Times New Roman" w:ascii="Times New Roman" w:hAnsi="Times New Roman"/>
          <w:sz w:val="28"/>
          <w:szCs w:val="28"/>
        </w:rPr>
        <w:t>Предмет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«Основы религиозных культур и светской этики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»,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далее – ОРК и СЭ,  </w:t>
      </w:r>
      <w:r>
        <w:rPr>
          <w:rFonts w:cs="Times New Roman" w:ascii="Times New Roman" w:hAnsi="Times New Roman"/>
          <w:sz w:val="28"/>
          <w:szCs w:val="28"/>
        </w:rPr>
        <w:t>реализуется как обязательный в объеме 1 часа в 5-х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опыте  организации образовательной деятельности в рамках малокомплектных образовательных учреждений.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Предметная область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Искусство»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(изобразительное искусство, музыка) </w:t>
      </w:r>
      <w:r>
        <w:rPr>
          <w:rFonts w:cs="Times New Roman" w:ascii="Times New Roman" w:hAnsi="Times New Roman"/>
          <w:sz w:val="28"/>
          <w:szCs w:val="28"/>
        </w:rPr>
        <w:t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 отношения к окружающему миру.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«Изобразительное искусство» </w:t>
      </w:r>
      <w:r>
        <w:rPr>
          <w:rFonts w:cs="Times New Roman" w:ascii="Times New Roman" w:hAnsi="Times New Roman"/>
          <w:sz w:val="28"/>
          <w:szCs w:val="28"/>
        </w:rPr>
        <w:t xml:space="preserve">изучается в объеме 34 часов (1 час в неделю). Предмет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«Музыка»</w:t>
      </w:r>
      <w:r>
        <w:rPr>
          <w:rFonts w:cs="Times New Roman" w:ascii="Times New Roman" w:hAnsi="Times New Roman"/>
          <w:sz w:val="28"/>
          <w:szCs w:val="28"/>
        </w:rPr>
        <w:t xml:space="preserve"> изучается в объеме 34 часов (1 час в неделю).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Предметная область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Технология»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(технология)</w:t>
      </w:r>
      <w:r>
        <w:rPr>
          <w:rFonts w:cs="Times New Roman" w:ascii="Times New Roman" w:hAnsi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Предметная область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Технология»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(технология)</w:t>
      </w:r>
      <w:r>
        <w:rPr>
          <w:rFonts w:cs="Times New Roman" w:ascii="Times New Roman" w:hAnsi="Times New Roman"/>
          <w:sz w:val="28"/>
          <w:szCs w:val="28"/>
        </w:rPr>
        <w:t xml:space="preserve">  изучается в объеме 34 часов (1 час в неделю).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>Физическая культура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(физическая культура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изучается в объеме 3-х часов в неделю с 1 по 4 классы (приказ Минобразования России  от 30.08.2010 №889).  </w:t>
      </w:r>
      <w:r>
        <w:rPr>
          <w:rFonts w:eastAsia="TimesNewRomanPSMT" w:cs="Times New Roman" w:ascii="Times New Roman" w:hAnsi="Times New Roman"/>
          <w:sz w:val="28"/>
          <w:szCs w:val="28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NewRomanPSMT" w:cs="Times New Roman"/>
          <w:b/>
          <w:b/>
          <w:bCs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При организации, планировании и проведении уроков физической культуры общеобразовательным учреждениям </w:t>
      </w:r>
      <w:r>
        <w:rPr>
          <w:rFonts w:eastAsia="TimesNewRomanPSMT" w:cs="Times New Roman" w:ascii="Times New Roman" w:hAnsi="Times New Roman"/>
          <w:b/>
          <w:bCs/>
          <w:sz w:val="28"/>
          <w:szCs w:val="28"/>
        </w:rPr>
        <w:t>не рекомендуется: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– </w:t>
      </w:r>
      <w:r>
        <w:rPr>
          <w:rFonts w:eastAsia="TimesNewRomanPSMT" w:cs="Times New Roman" w:ascii="Times New Roman" w:hAnsi="Times New Roman"/>
          <w:sz w:val="28"/>
          <w:szCs w:val="28"/>
        </w:rPr>
        <w:t>сдваивать уроки физической культуры,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 xml:space="preserve">– </w:t>
      </w:r>
      <w:r>
        <w:rPr>
          <w:rFonts w:eastAsia="TimesNewRomanPSMT" w:cs="Times New Roman" w:ascii="Times New Roman" w:hAnsi="Times New Roman"/>
          <w:sz w:val="28"/>
          <w:szCs w:val="28"/>
        </w:rPr>
        <w:t>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>
        <w:rPr>
          <w:rFonts w:cs="Times New Roman"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>
        <w:rPr>
          <w:rStyle w:val="FontStyle12"/>
          <w:sz w:val="28"/>
          <w:szCs w:val="28"/>
        </w:rPr>
        <w:t>от 31.10.2003 № 13-51-263/123 «Об оценивании и аттестации учащихся, отне</w:t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Вариант 7.2. </w:t>
      </w:r>
      <w:r>
        <w:rPr>
          <w:rFonts w:cs="Times New Roman" w:ascii="Times New Roman" w:hAnsi="Times New Roman"/>
          <w:sz w:val="28"/>
          <w:szCs w:val="28"/>
        </w:rPr>
        <w:t xml:space="preserve">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пять лет, за счет введения первого дополнительного класса.</w:t>
      </w:r>
    </w:p>
    <w:p>
      <w:pPr>
        <w:pStyle w:val="ConsPlusNormal"/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Неспособность обучающегося с ЗПР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освоить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вариант 7.2</w:t>
      </w:r>
      <w:r>
        <w:rPr>
          <w:rFonts w:cs="Times New Roman" w:ascii="Times New Roman" w:hAnsi="Times New Roman"/>
          <w:sz w:val="28"/>
          <w:szCs w:val="28"/>
        </w:rPr>
        <w:t xml:space="preserve">. АООП НОО в полном объеме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не должна служить препятствием для продолжения ее освоения</w:t>
      </w:r>
      <w:r>
        <w:rPr>
          <w:rFonts w:cs="Times New Roman" w:ascii="Times New Roman" w:hAnsi="Times New Roman"/>
          <w:sz w:val="28"/>
          <w:szCs w:val="28"/>
        </w:rPr>
        <w:t xml:space="preserve">. При возникновении трудностей в освоении обучающимся с ЗПР содержания АООП НОО он может быть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переведен на обучение по индивидуальному учебному плану с учетом его особенностей и образовательных потребностей.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Примерный региональный учебный план включает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>
        <w:rPr>
          <w:rFonts w:cs="Times New Roman" w:ascii="Times New Roman" w:hAnsi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>
      <w:pPr>
        <w:pStyle w:val="Osnova"/>
        <w:spacing w:lineRule="auto" w:line="240"/>
        <w:ind w:firstLine="709"/>
        <w:rPr>
          <w:rStyle w:val="Zag11"/>
          <w:rFonts w:ascii="Times New Roman" w:hAnsi="Times New Roman" w:eastAsia="@Arial Unicode MS" w:cs="Times New Roman"/>
          <w:b/>
          <w:b/>
          <w:bCs/>
          <w:i/>
          <w:i/>
          <w:iCs/>
          <w:sz w:val="28"/>
          <w:szCs w:val="28"/>
          <w:lang w:val="ru-RU"/>
        </w:rPr>
      </w:pPr>
      <w:r>
        <w:rPr>
          <w:rStyle w:val="Zag11"/>
          <w:rFonts w:eastAsia="@Arial Unicode MS" w:cs="Times New Roman" w:ascii="Times New Roman" w:hAnsi="Times New Roman"/>
          <w:b/>
          <w:bCs/>
          <w:i/>
          <w:iCs/>
          <w:sz w:val="28"/>
          <w:szCs w:val="28"/>
          <w:lang w:val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>
      <w:pPr>
        <w:pStyle w:val="Normal"/>
        <w:spacing w:lineRule="auto" w:line="240" w:before="0" w:after="0"/>
        <w:ind w:firstLine="709"/>
        <w:jc w:val="both"/>
        <w:rPr>
          <w:rStyle w:val="Zag11"/>
          <w:rFonts w:ascii="Times New Roman" w:hAnsi="Times New Roman" w:eastAsia="@Arial Unicode MS" w:cs="Times New Roman"/>
          <w:color w:val="000000"/>
          <w:sz w:val="28"/>
          <w:szCs w:val="28"/>
        </w:rPr>
      </w:pPr>
      <w:r>
        <w:rPr>
          <w:rStyle w:val="Zag11"/>
          <w:rFonts w:eastAsia="@Arial Unicode MS" w:cs="Times New Roman" w:ascii="Times New Roman" w:hAnsi="Times New Roman"/>
          <w:color w:val="000000"/>
          <w:sz w:val="28"/>
          <w:szCs w:val="28"/>
        </w:rPr>
        <w:t>- формирование гражданской идентичности учащихся, приобщение их к общекультурным, национальным и этнокультурным ценностям;</w:t>
      </w:r>
    </w:p>
    <w:p>
      <w:pPr>
        <w:pStyle w:val="Normal"/>
        <w:spacing w:lineRule="auto" w:line="240" w:before="0" w:after="0"/>
        <w:ind w:firstLine="709"/>
        <w:jc w:val="both"/>
        <w:rPr>
          <w:rStyle w:val="Zag11"/>
          <w:rFonts w:ascii="Times New Roman" w:hAnsi="Times New Roman" w:eastAsia="@Arial Unicode MS" w:cs="Times New Roman"/>
          <w:color w:val="000000"/>
          <w:sz w:val="28"/>
          <w:szCs w:val="28"/>
        </w:rPr>
      </w:pPr>
      <w:r>
        <w:rPr>
          <w:rStyle w:val="Zag11"/>
          <w:rFonts w:eastAsia="@Arial Unicode MS" w:cs="Times New Roman" w:ascii="Times New Roman" w:hAnsi="Times New Roman"/>
          <w:color w:val="000000"/>
          <w:sz w:val="28"/>
          <w:szCs w:val="28"/>
        </w:rPr>
        <w:t>- готовность учащихся к продолжению образования на уровне основного общего образования, их приобщение к информационным технологиям;</w:t>
      </w:r>
    </w:p>
    <w:p>
      <w:pPr>
        <w:pStyle w:val="Normal"/>
        <w:spacing w:lineRule="auto" w:line="240" w:before="0" w:after="0"/>
        <w:ind w:firstLine="709"/>
        <w:jc w:val="both"/>
        <w:rPr>
          <w:rStyle w:val="Zag11"/>
          <w:rFonts w:ascii="Times New Roman" w:hAnsi="Times New Roman" w:eastAsia="@Arial Unicode MS" w:cs="Times New Roman"/>
          <w:color w:val="000000"/>
          <w:sz w:val="28"/>
          <w:szCs w:val="28"/>
        </w:rPr>
      </w:pPr>
      <w:r>
        <w:rPr>
          <w:rStyle w:val="Zag11"/>
          <w:rFonts w:eastAsia="@Arial Unicode MS" w:cs="Times New Roman" w:ascii="Times New Roman" w:hAnsi="Times New Roman"/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>
      <w:pPr>
        <w:pStyle w:val="Osnova"/>
        <w:spacing w:lineRule="auto" w:line="240"/>
        <w:ind w:firstLine="709"/>
        <w:rPr>
          <w:rStyle w:val="Zag11"/>
          <w:rFonts w:ascii="Times New Roman" w:hAnsi="Times New Roman" w:eastAsia="@Arial Unicode MS" w:cs="Times New Roman"/>
          <w:sz w:val="28"/>
          <w:szCs w:val="28"/>
          <w:lang w:val="ru-RU"/>
        </w:rPr>
      </w:pPr>
      <w:r>
        <w:rPr>
          <w:rStyle w:val="Zag11"/>
          <w:rFonts w:eastAsia="@Arial Unicode MS" w:cs="Times New Roman" w:ascii="Times New Roman" w:hAnsi="Times New Roman"/>
          <w:sz w:val="28"/>
          <w:szCs w:val="28"/>
          <w:lang w:val="ru-RU"/>
        </w:rPr>
        <w:t>-личностное развитие учащегося в соответствии с его индивидуальностью.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Обязательная часть</w:t>
      </w:r>
      <w:r>
        <w:rPr>
          <w:rFonts w:cs="Times New Roman" w:ascii="Times New Roman" w:hAnsi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 выделяются дополнительные основные задачи реализации содержания предметных областей: русский язык и литературное чтение, математика и информатика, обществозна</w:t>
        <w:softHyphen/>
        <w:t>ние и естест</w:t>
        <w:softHyphen/>
        <w:t>во</w:t>
        <w:softHyphen/>
        <w:t>зна</w:t>
        <w:softHyphen/>
        <w:t>ние (окружающий мир), основы религиозных культур и светской этики, искусство, технология, физическая культура.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язык и литературное чтение»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(русский язык и литературное чтение).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ЗПР</w:t>
      </w: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«Иностранный язык»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(иностранный язык)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иностранного языка для детей с ЗПР  рекомендуется начинать с 3 класса. Объем учебного времени составляет ориентировочно 34 часа (1 часу в неделю).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«Математика и информатика»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(математика).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/>
          <w:b/>
          <w:b/>
          <w:bCs/>
          <w:i/>
          <w:i/>
          <w:i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ЗПР</w:t>
      </w: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Предметная область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Обществознание и естествознание»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(окружающий мир).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/>
          <w:b/>
          <w:b/>
          <w:bCs/>
          <w:i/>
          <w:i/>
          <w:i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ЗПР</w:t>
      </w: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>
        <w:rPr>
          <w:rFonts w:cs="Times New Roman" w:ascii="Times New Roman" w:hAnsi="Times New Roman"/>
          <w:b/>
          <w:bCs/>
          <w:sz w:val="28"/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/>
          <w:b/>
          <w:b/>
          <w:bCs/>
          <w:i/>
          <w:i/>
          <w:i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ЗПР</w:t>
      </w: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Предметная область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Искусство»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(изобразительное искусство, музыка).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/>
          <w:b/>
          <w:b/>
          <w:bCs/>
          <w:i/>
          <w:i/>
          <w:i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ЗПР</w:t>
      </w: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Предметная область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Технология»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(технология)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/>
          <w:b/>
          <w:b/>
          <w:bCs/>
          <w:i/>
          <w:i/>
          <w:iCs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ЗПР</w:t>
      </w: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Предметная область </w:t>
      </w:r>
      <w:r>
        <w:rPr>
          <w:rFonts w:cs="Times New Roman" w:ascii="Times New Roman" w:hAnsi="Times New Roman"/>
          <w:b/>
          <w:bCs/>
          <w:sz w:val="28"/>
          <w:szCs w:val="28"/>
        </w:rPr>
        <w:t>Физическая культура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(физическая культура</w:t>
      </w:r>
      <w:r>
        <w:rPr>
          <w:rFonts w:cs="Times New Roman" w:ascii="Times New Roman" w:hAnsi="Times New Roman"/>
          <w:i/>
          <w:iCs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Дополнительные  основные задачи реализации содержания ФГОС для учащихся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ЗПР</w:t>
      </w:r>
      <w:r>
        <w:rPr>
          <w:rFonts w:eastAsia="SimSun" w:cs="Times New Roman"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Внеурочная деятельность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Время, отводимое на внеурочную деятельность по </w:t>
      </w:r>
      <w:r>
        <w:rPr>
          <w:rFonts w:cs="Times New Roman" w:ascii="Times New Roman" w:hAnsi="Times New Roman"/>
          <w:b/>
          <w:bCs/>
          <w:sz w:val="28"/>
          <w:szCs w:val="28"/>
        </w:rPr>
        <w:t>варианту 7.1.</w:t>
      </w:r>
      <w:r>
        <w:rPr>
          <w:rFonts w:cs="Times New Roman" w:ascii="Times New Roman" w:hAnsi="Times New Roman"/>
          <w:sz w:val="28"/>
          <w:szCs w:val="28"/>
        </w:rPr>
        <w:t xml:space="preserve"> составляет за четыре года обучения до 1350 часов.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</w:t>
      </w:r>
      <w:r>
        <w:rPr/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 варианту 7.2</w:t>
      </w:r>
      <w:r>
        <w:rPr>
          <w:rFonts w:cs="Times New Roman" w:ascii="Times New Roman" w:hAnsi="Times New Roman"/>
          <w:sz w:val="28"/>
          <w:szCs w:val="28"/>
        </w:rPr>
        <w:t>. составляет не менее 1680 часов за пять лет обучения.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Коррекционно-развивающая область</w:t>
      </w:r>
      <w:r>
        <w:rPr>
          <w:rFonts w:cs="Times New Roman" w:ascii="Times New Roman" w:hAnsi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rFonts w:cs="Times New Roman" w:ascii="Times New Roman" w:hAnsi="Times New Roman"/>
          <w:sz w:val="28"/>
          <w:szCs w:val="28"/>
        </w:rPr>
        <w:t xml:space="preserve"> «Коррекционно-развивающие занятия (логопедические и психокоррекционные)» (фронтальные и (или) индивидуальные занятия), «Ритмика» (фронтальные и (или) индивидуальные занятия).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Программно-методическое обеспечение </w:t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начального общего образования</w:t>
      </w:r>
    </w:p>
    <w:p>
      <w:pPr>
        <w:pStyle w:val="Normal"/>
        <w:spacing w:lineRule="auto" w:line="240" w:before="0" w:after="0"/>
        <w:ind w:left="108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Вариант 7.1. предусматривает использование базовых учебников для сверстников без ограничения здоровья. </w:t>
      </w:r>
    </w:p>
    <w:p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 реализации варианта 7.1. учебного плана образовательного учреждения необходимо использовать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федеральный перечень учебников включены: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данной школой.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Выбор учебников и учебных пособий, используемых в образовательной деятельности в начальной школе, осуществляется в соответствии со списком учебников и учебных пособий, определенным образовательным учреждением с учетом следующих рекомендаций:</w:t>
      </w:r>
    </w:p>
    <w:p>
      <w:pPr>
        <w:pStyle w:val="Normal"/>
        <w:numPr>
          <w:ilvl w:val="0"/>
          <w:numId w:val="3"/>
        </w:numPr>
        <w:tabs>
          <w:tab w:val="left" w:pos="1100" w:leader="none"/>
        </w:tabs>
        <w:spacing w:lineRule="auto" w:line="240" w:before="0"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учреждения. </w:t>
      </w:r>
    </w:p>
    <w:p>
      <w:pPr>
        <w:pStyle w:val="Normal"/>
        <w:numPr>
          <w:ilvl w:val="0"/>
          <w:numId w:val="3"/>
        </w:numPr>
        <w:tabs>
          <w:tab w:val="left" w:pos="1100" w:leader="none"/>
        </w:tabs>
        <w:spacing w:lineRule="auto" w:line="240" w:before="0"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Выбирая учебную программу за основу, педагог реализует ее все четыре года. </w:t>
      </w:r>
    </w:p>
    <w:p>
      <w:pPr>
        <w:pStyle w:val="Normal"/>
        <w:numPr>
          <w:ilvl w:val="0"/>
          <w:numId w:val="3"/>
        </w:numPr>
        <w:tabs>
          <w:tab w:val="left" w:pos="1100" w:leader="none"/>
        </w:tabs>
        <w:spacing w:lineRule="auto" w:line="240" w:before="0" w:after="0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Учитель вправе выбрать учебники, входящие в завершенную предметную линию учебников, обеспечивающих достижение требований к результатам освоения адаптированной основной образовательной программы начального общего образования. </w:t>
      </w:r>
    </w:p>
    <w:p>
      <w:pPr>
        <w:pStyle w:val="Normal"/>
        <w:tabs>
          <w:tab w:val="left" w:pos="1100" w:leader="none"/>
        </w:tabs>
        <w:spacing w:lineRule="auto" w:line="240" w:before="0" w:after="0"/>
        <w:ind w:firstLine="700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Рекомендуется комплектовать УМК из тех учебников, в которых сохраняется единство концептуальных основ, содержания и планируемых результатов.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NewRomanPSMT" w:cs="Times New Roman" w:ascii="Times New Roman" w:hAnsi="Times New Roman"/>
          <w:sz w:val="28"/>
          <w:szCs w:val="28"/>
        </w:rPr>
        <w:t>При комплектовании УМК школа имеет право предоставить учителям-предметникам, преподающих в начальных классах иностранный язык, физическую культуру, изобразительное искусство, музыку, технологию, выбор учебников из учебников Федерального перечня.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Примерный учебный план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обучающихся с задержкой психического развития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(вариант 7.1, срок обучения 4 года)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900" w:type="dxa"/>
        <w:jc w:val="left"/>
        <w:tblInd w:w="7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708"/>
        <w:gridCol w:w="2717"/>
        <w:gridCol w:w="851"/>
        <w:gridCol w:w="850"/>
        <w:gridCol w:w="851"/>
        <w:gridCol w:w="849"/>
        <w:gridCol w:w="1073"/>
      </w:tblGrid>
      <w:tr>
        <w:trPr/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>
        <w:trPr>
          <w:trHeight w:val="595" w:hRule="atLeast"/>
        </w:trPr>
        <w:tc>
          <w:tcPr>
            <w:tcW w:w="2708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1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98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>
        <w:trPr/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instrText>=SUM(left)</w:instrText>
            </w:r>
            <w:r>
              <w:fldChar w:fldCharType="separate"/>
            </w:r>
            <w:bookmarkStart w:id="0" w:name="__Fieldmark__1440_1800936109"/>
            <w:r>
              <w:rP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bookmarkStart w:id="1" w:name="__Fieldmark__355_1690964172"/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bookmarkStart w:id="2" w:name="__Fieldmark__363_942851606"/>
            <w:bookmarkEnd w:id="0"/>
            <w:bookmarkEnd w:id="1"/>
            <w:bookmarkEnd w:id="2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Обществозна</w:t>
              <w:softHyphen/>
              <w:t>ние и естест</w:t>
              <w:softHyphen/>
              <w:t>во</w:t>
              <w:softHyphen/>
              <w:t>зна</w:t>
              <w:softHyphen/>
              <w:t>ние (Окружающий мир)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instrText>=SUM(left)</w:instrText>
            </w:r>
            <w:r>
              <w:fldChar w:fldCharType="separate"/>
            </w:r>
            <w:bookmarkStart w:id="3" w:name="__Fieldmark__1468_1800936109"/>
            <w:r>
              <w:rP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bookmarkStart w:id="4" w:name="__Fieldmark__380_1690964172"/>
            <w:bookmarkEnd w:id="3"/>
            <w:bookmarkEnd w:id="4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instrText>=SUM(left)</w:instrText>
            </w:r>
            <w:r>
              <w:fldChar w:fldCharType="separate"/>
            </w:r>
            <w:bookmarkStart w:id="5" w:name="__Fieldmark__1484_1800936109"/>
            <w:r>
              <w:rP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bookmarkStart w:id="6" w:name="__Fieldmark__396_1690964172"/>
            <w:bookmarkEnd w:id="5"/>
            <w:bookmarkEnd w:id="6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7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instrText>=SUM(left)</w:instrText>
            </w:r>
            <w:r>
              <w:fldChar w:fldCharType="separate"/>
            </w:r>
            <w:bookmarkStart w:id="7" w:name="__Fieldmark__1520_1800936109"/>
            <w:r>
              <w:rP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bookmarkStart w:id="8" w:name="__Fieldmark__432_1690964172"/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bookmarkStart w:id="9" w:name="__Fieldmark__430_942851606"/>
            <w:bookmarkEnd w:id="7"/>
            <w:bookmarkEnd w:id="8"/>
            <w:bookmarkEnd w:id="9"/>
            <w:r>
              <w:rPr/>
            </w:r>
            <w:r>
              <w:fldChar w:fldCharType="end"/>
            </w:r>
          </w:p>
        </w:tc>
      </w:tr>
      <w:tr>
        <w:trPr/>
        <w:tc>
          <w:tcPr>
            <w:tcW w:w="5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5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  <w:softHyphen/>
              <w:t>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fldChar w:fldCharType="begin"/>
            </w:r>
            <w:r>
              <w:instrText>=SUM(left)</w:instrText>
            </w:r>
            <w:r>
              <w:fldChar w:fldCharType="separate"/>
            </w:r>
            <w:bookmarkStart w:id="10" w:name="__Fieldmark__1554_1800936109"/>
            <w:r>
              <w:rPr/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bookmarkStart w:id="11" w:name="__Fieldmark__463_1690964172"/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bookmarkStart w:id="12" w:name="__Fieldmark__457_942851606"/>
            <w:bookmarkEnd w:id="10"/>
            <w:bookmarkEnd w:id="11"/>
            <w:bookmarkEnd w:id="12"/>
            <w:r>
              <w:rPr/>
            </w:r>
            <w:r>
              <w:fldChar w:fldCharType="end"/>
            </w:r>
          </w:p>
        </w:tc>
      </w:tr>
    </w:tbl>
    <w:p>
      <w:pPr>
        <w:pStyle w:val="Normal"/>
        <w:widowControl w:val="false"/>
        <w:tabs>
          <w:tab w:val="left" w:pos="709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bookmarkStart w:id="13" w:name="_GoBack"/>
      <w:bookmarkStart w:id="14" w:name="_GoBack"/>
      <w:bookmarkEnd w:id="14"/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Примерный учебный план</w:t>
      </w:r>
    </w:p>
    <w:p>
      <w:pPr>
        <w:pStyle w:val="Normal"/>
        <w:widowControl w:val="false"/>
        <w:tabs>
          <w:tab w:val="left" w:pos="709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обучающихся с задержкой психического развития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(вариант 7.2, срок обучения 5 лет)</w:t>
      </w:r>
    </w:p>
    <w:tbl>
      <w:tblPr>
        <w:tblW w:w="5000" w:type="pct"/>
        <w:jc w:val="left"/>
        <w:tblInd w:w="-121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5"/>
        <w:gridCol w:w="2761"/>
        <w:gridCol w:w="3"/>
        <w:gridCol w:w="1166"/>
        <w:gridCol w:w="3"/>
        <w:gridCol w:w="829"/>
        <w:gridCol w:w="3"/>
        <w:gridCol w:w="574"/>
        <w:gridCol w:w="3"/>
        <w:gridCol w:w="527"/>
        <w:gridCol w:w="3"/>
        <w:gridCol w:w="659"/>
        <w:gridCol w:w="3"/>
        <w:gridCol w:w="747"/>
      </w:tblGrid>
      <w:tr>
        <w:trPr>
          <w:trHeight w:val="558" w:hRule="atLeast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37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</w:t>
            </w:r>
          </w:p>
        </w:tc>
      </w:tr>
      <w:tr>
        <w:trPr>
          <w:trHeight w:val="517" w:hRule="atLeast"/>
        </w:trPr>
        <w:tc>
          <w:tcPr>
            <w:tcW w:w="2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Классы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подг. класс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III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IV</w:t>
            </w:r>
          </w:p>
        </w:tc>
        <w:tc>
          <w:tcPr>
            <w:tcW w:w="75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99" w:hRule="atLeast"/>
        </w:trPr>
        <w:tc>
          <w:tcPr>
            <w:tcW w:w="997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 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Обязательная часть</w:t>
            </w:r>
          </w:p>
        </w:tc>
      </w:tr>
      <w:tr>
        <w:trPr>
          <w:trHeight w:val="313" w:hRule="atLeast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Русский язык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</w:tr>
      <w:tr>
        <w:trPr>
          <w:trHeight w:val="213" w:hRule="atLeast"/>
        </w:trPr>
        <w:tc>
          <w:tcPr>
            <w:tcW w:w="2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Литературное чтение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</w:tr>
      <w:tr>
        <w:trPr>
          <w:trHeight w:val="272" w:hRule="atLeast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Иностранный язык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376" w:hRule="atLeast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Математика 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</w:tr>
      <w:tr>
        <w:trPr>
          <w:trHeight w:val="426" w:hRule="atLeast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Обществознание и естествознание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(Окружающий мир)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Окружающий мир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1062" w:hRule="atLeast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Музыка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545" w:hRule="atLeast"/>
        </w:trPr>
        <w:tc>
          <w:tcPr>
            <w:tcW w:w="2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Изобразительное искусство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Технология 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422" w:hRule="atLeast"/>
        </w:trPr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Физическая культура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997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Внеурочная деятельность</w:t>
            </w:r>
          </w:p>
        </w:tc>
      </w:tr>
      <w:tr>
        <w:trPr>
          <w:trHeight w:val="545" w:hRule="atLeast"/>
        </w:trPr>
        <w:tc>
          <w:tcPr>
            <w:tcW w:w="26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Коррекционно-развивающие курсы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Ознакомление с окружающим миром и развитие речи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222" w:hRule="atLeast"/>
        </w:trPr>
        <w:tc>
          <w:tcPr>
            <w:tcW w:w="26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Ритмика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259" w:hRule="atLeast"/>
        </w:trPr>
        <w:tc>
          <w:tcPr>
            <w:tcW w:w="5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E36C0A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36C0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21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36C0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36C0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23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36C0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23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36C0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36C0A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111</w:t>
            </w:r>
          </w:p>
        </w:tc>
      </w:tr>
      <w:tr>
        <w:trPr>
          <w:trHeight w:val="509" w:hRule="atLeast"/>
        </w:trPr>
        <w:tc>
          <w:tcPr>
            <w:tcW w:w="5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>
          <w:trHeight w:val="531" w:hRule="atLeast"/>
        </w:trPr>
        <w:tc>
          <w:tcPr>
            <w:tcW w:w="5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21</w:t>
            </w:r>
          </w:p>
        </w:tc>
        <w:tc>
          <w:tcPr>
            <w:tcW w:w="8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21</w:t>
            </w:r>
          </w:p>
        </w:tc>
        <w:tc>
          <w:tcPr>
            <w:tcW w:w="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26</w:t>
            </w:r>
          </w:p>
        </w:tc>
        <w:tc>
          <w:tcPr>
            <w:tcW w:w="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26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26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120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077" w:right="851" w:header="0" w:top="1077" w:footer="0" w:bottom="9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NewtonCSanPin">
    <w:charset w:val="cc"/>
    <w:family w:val="roman"/>
    <w:pitch w:val="variable"/>
  </w:font>
  <w:font w:name="PragmaticaC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10980"/>
        </w:tabs>
        <w:ind w:left="1590" w:hanging="51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Body Tex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0d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66d89"/>
    <w:pPr>
      <w:keepNext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locked/>
    <w:rsid w:val="00c66d89"/>
    <w:rPr>
      <w:rFonts w:ascii="Arial" w:hAnsi="Arial" w:cs="Arial"/>
      <w:b/>
      <w:bCs/>
      <w:sz w:val="26"/>
      <w:szCs w:val="26"/>
    </w:rPr>
  </w:style>
  <w:style w:type="character" w:styleId="Style13" w:customStyle="1">
    <w:name w:val="Основной текст с отступом Знак"/>
    <w:link w:val="a3"/>
    <w:uiPriority w:val="99"/>
    <w:qFormat/>
    <w:locked/>
    <w:rsid w:val="00c66d89"/>
    <w:rPr>
      <w:rFonts w:ascii="Times New Roman" w:hAnsi="Times New Roman" w:cs="Times New Roman"/>
      <w:sz w:val="20"/>
      <w:szCs w:val="20"/>
    </w:rPr>
  </w:style>
  <w:style w:type="character" w:styleId="Zag11" w:customStyle="1">
    <w:name w:val="Zag_11"/>
    <w:uiPriority w:val="99"/>
    <w:qFormat/>
    <w:rsid w:val="00c66d89"/>
    <w:rPr/>
  </w:style>
  <w:style w:type="character" w:styleId="2" w:customStyle="1">
    <w:name w:val="Основной текст 2 Знак"/>
    <w:link w:val="2"/>
    <w:uiPriority w:val="99"/>
    <w:qFormat/>
    <w:locked/>
    <w:rsid w:val="00c66d89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992019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ascii="Times New Roman" w:hAnsi="Times New Roman" w:cs="Wingdings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Verdana"/>
      <w:sz w:val="28"/>
      <w:szCs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Verdana"/>
      <w:sz w:val="28"/>
      <w:szCs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 w:cs="Times New Roman"/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2">
    <w:name w:val="ListLabel 32"/>
    <w:qFormat/>
    <w:rPr>
      <w:rFonts w:ascii="Times New Roman" w:hAnsi="Times New Roman" w:cs="Wingdings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rFonts w:ascii="Times New Roman" w:hAnsi="Times New Roman" w:cs="Wingdings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Times New Roman"/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rFonts w:ascii="Times New Roman" w:hAnsi="Times New Roman" w:cs="Wingdings"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Times New Roman"/>
      <w:sz w:val="28"/>
      <w:szCs w:val="28"/>
    </w:rPr>
  </w:style>
  <w:style w:type="character" w:styleId="ListLabel64">
    <w:name w:val="ListLabel 64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uiPriority w:val="99"/>
    <w:rsid w:val="00c66d89"/>
    <w:pPr>
      <w:spacing w:lineRule="auto" w:line="240" w:before="0" w:after="0"/>
      <w:ind w:left="708" w:hanging="0"/>
      <w:jc w:val="both"/>
    </w:pPr>
    <w:rPr>
      <w:rFonts w:cs="Times New Roman"/>
      <w:sz w:val="28"/>
      <w:szCs w:val="28"/>
    </w:rPr>
  </w:style>
  <w:style w:type="paragraph" w:styleId="ConsNormal" w:customStyle="1">
    <w:name w:val="ConsNormal"/>
    <w:uiPriority w:val="99"/>
    <w:qFormat/>
    <w:rsid w:val="00c66d8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c66d8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Osnova" w:customStyle="1">
    <w:name w:val="Osnova"/>
    <w:basedOn w:val="Normal"/>
    <w:uiPriority w:val="99"/>
    <w:qFormat/>
    <w:rsid w:val="00c66d89"/>
    <w:pPr>
      <w:widowControl w:val="false"/>
      <w:spacing w:lineRule="exact" w:line="213" w:before="0" w:after="0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BodyText2">
    <w:name w:val="Body Text 2"/>
    <w:basedOn w:val="Normal"/>
    <w:link w:val="20"/>
    <w:uiPriority w:val="99"/>
    <w:qFormat/>
    <w:rsid w:val="00c66d89"/>
    <w:pPr>
      <w:spacing w:lineRule="auto" w:line="480" w:before="0" w:after="120"/>
    </w:pPr>
    <w:rPr>
      <w:rFonts w:cs="Times New Roman"/>
      <w:sz w:val="20"/>
      <w:szCs w:val="20"/>
    </w:rPr>
  </w:style>
  <w:style w:type="paragraph" w:styleId="14TexstOSNOVA1012" w:customStyle="1">
    <w:name w:val="14TexstOSNOVA_10/12"/>
    <w:basedOn w:val="Normal"/>
    <w:uiPriority w:val="99"/>
    <w:qFormat/>
    <w:rsid w:val="000f7ed7"/>
    <w:pPr>
      <w:suppressAutoHyphens w:val="true"/>
      <w:spacing w:lineRule="atLeast" w:line="240" w:before="0" w:after="0"/>
      <w:ind w:firstLine="340"/>
      <w:jc w:val="both"/>
      <w:textAlignment w:val="baseline"/>
    </w:pPr>
    <w:rPr>
      <w:rFonts w:ascii="PragmaticaC" w:hAnsi="PragmaticaC" w:eastAsia="SimSun" w:cs="PragmaticaC"/>
      <w:caps/>
      <w:color w:val="000000"/>
      <w:sz w:val="20"/>
      <w:szCs w:val="20"/>
      <w:lang w:eastAsia="zh-CN"/>
    </w:rPr>
  </w:style>
  <w:style w:type="paragraph" w:styleId="18TexstSPISOK1" w:customStyle="1">
    <w:name w:val="18TexstSPISOK_1"/>
    <w:basedOn w:val="Normal"/>
    <w:uiPriority w:val="99"/>
    <w:qFormat/>
    <w:rsid w:val="000f7ed7"/>
    <w:pPr>
      <w:widowControl w:val="false"/>
      <w:suppressAutoHyphens w:val="true"/>
      <w:spacing w:lineRule="atLeast" w:line="240" w:before="0" w:after="0"/>
      <w:ind w:left="640" w:hanging="300"/>
      <w:jc w:val="both"/>
      <w:textAlignment w:val="center"/>
    </w:pPr>
    <w:rPr>
      <w:rFonts w:ascii="PragmaticaC" w:hAnsi="PragmaticaC" w:eastAsia="SimSun" w:cs="PragmaticaC"/>
      <w:color w:val="000000"/>
      <w:sz w:val="20"/>
      <w:szCs w:val="20"/>
      <w:lang w:eastAsia="zh-CN"/>
    </w:rPr>
  </w:style>
  <w:style w:type="paragraph" w:styleId="ConsPlusTitle" w:customStyle="1">
    <w:name w:val="ConsPlusTitle"/>
    <w:uiPriority w:val="99"/>
    <w:qFormat/>
    <w:rsid w:val="000d3e66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Application>LibreOffice/5.1.3.2$Windows_X86_64 LibreOffice_project/644e4637d1d8544fd9f56425bd6cec110e49301b</Application>
  <Pages>15</Pages>
  <Words>4460</Words>
  <Characters>33652</Characters>
  <CharactersWithSpaces>37787</CharactersWithSpaces>
  <Paragraphs>373</Paragraphs>
  <Company>Школа №7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2016-03-15T06:30:00Z</dcterms:created>
  <dc:creator>Админ</dc:creator>
  <dc:description/>
  <dc:language>ru-RU</dc:language>
  <cp:lastModifiedBy/>
  <dcterms:modified xsi:type="dcterms:W3CDTF">2016-08-16T09:39:49Z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 №7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